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>
        <w:spacing w:after="480" w:before="480"/>
        <w:jc w:val="left"/>
      </w:pPr>
      <w:r>
        <w:rPr>
          <w:rFonts w:eastAsia="宋体" w:ascii="Times New Roman" w:cs="Times New Roman" w:hAnsi="Times New Roman"/>
          <w:b w:val="true"/>
          <w:color w:val="1f2329"/>
          <w:sz w:val="52"/>
        </w:rPr>
        <w:t>CNN卷积神经网络教程</w:t>
      </w:r>
      <w:r>
        <w:rPr>
          <w:rFonts w:eastAsia="宋体" w:ascii="Times New Roman" w:cs="Times New Roman" w:hAnsi="Times New Roman"/>
          <w:b w:val="true"/>
          <w:sz w:val="5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a84ee"/>
          <w:sz w:val="22"/>
        </w:rPr>
        <w:t>实战项目——基于pytorch的深度学习花朵种类识别项目完整教程（内涵完整文件和代码）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hyperlink r:id="rId4">
        <w:r>
          <w:rPr>
            <w:rFonts w:eastAsia="宋体" w:ascii="Times New Roman" w:cs="Times New Roman" w:hAnsi="Times New Roman"/>
            <w:color w:val="1a84ee"/>
            <w:sz w:val="22"/>
          </w:rPr>
          <w:t>大白话pytorch基本知识点及语法+项目实战</w:t>
        </w:r>
      </w:hyperlink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 xml:space="preserve"> 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pStyle w:val="3"/>
        <w:spacing w:after="120" w:before="300"/>
        <w:jc w:val="left"/>
        <w:outlineLvl w:val="2"/>
      </w:pPr>
      <w:r>
        <w:rPr>
          <w:rFonts w:eastAsia="宋体" w:ascii="Times New Roman" w:cs="Times New Roman" w:hAnsi="Times New Roman"/>
          <w:b w:val="true"/>
          <w:color w:val="1f2329"/>
          <w:sz w:val="32"/>
        </w:rPr>
        <w:t>文章目录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numPr>
          <w:numId w:val="1"/>
        </w:numPr>
        <w:ind w:left="0"/>
        <w:jc w:val="left"/>
      </w:pPr>
      <w:hyperlink r:id="rId6">
        <w:r>
          <w:rPr>
            <w:rFonts w:eastAsia="宋体" w:ascii="Times New Roman" w:cs="Times New Roman" w:hAnsi="Times New Roman"/>
            <w:color w:val="1a84ee"/>
            <w:sz w:val="22"/>
          </w:rPr>
          <w:t>超详细——CNN卷积神经网络教程（零基础到实战）</w:t>
        </w:r>
      </w:hyperlink>
      <w:r>
        <w:rPr>
          <w:rFonts w:eastAsia="宋体" w:ascii="Times New Roman" w:cs="Times New Roman" w:hAnsi="Times New Roman"/>
          <w:sz w:val="22"/>
        </w:rPr>
        <w:t>
</w:t>
      </w:r>
    </w:p>
    <w:p>
      <w:pPr>
        <w:numPr>
          <w:numId w:val="2"/>
        </w:numPr>
        <w:ind w:left="453"/>
        <w:jc w:val="left"/>
      </w:pPr>
      <w:hyperlink r:id="rId7">
        <w:r>
          <w:rPr>
            <w:rFonts w:eastAsia="宋体" w:ascii="Times New Roman" w:cs="Times New Roman" w:hAnsi="Times New Roman"/>
            <w:color w:val="1a84ee"/>
            <w:sz w:val="22"/>
          </w:rPr>
          <w:t>CNN</w:t>
        </w:r>
      </w:hyperlink>
      <w:r>
        <w:rPr>
          <w:rFonts w:eastAsia="宋体" w:ascii="Times New Roman" w:cs="Times New Roman" w:hAnsi="Times New Roman"/>
          <w:sz w:val="22"/>
        </w:rPr>
        <w:t>
</w:t>
      </w:r>
    </w:p>
    <w:p>
      <w:pPr>
        <w:numPr>
          <w:numId w:val="3"/>
        </w:numPr>
        <w:ind w:left="907"/>
        <w:jc w:val="left"/>
      </w:pPr>
      <w:hyperlink r:id="rId8">
        <w:r>
          <w:rPr>
            <w:rFonts w:eastAsia="宋体" w:ascii="Times New Roman" w:cs="Times New Roman" w:hAnsi="Times New Roman"/>
            <w:color w:val="1a84ee"/>
            <w:sz w:val="22"/>
          </w:rPr>
          <w:t>知识点：</w:t>
        </w:r>
      </w:hyperlink>
      <w:r>
        <w:rPr>
          <w:rFonts w:eastAsia="宋体" w:ascii="Times New Roman" w:cs="Times New Roman" w:hAnsi="Times New Roman"/>
          <w:sz w:val="22"/>
        </w:rPr>
        <w:t>
</w:t>
      </w:r>
    </w:p>
    <w:p>
      <w:pPr>
        <w:numPr>
          <w:numId w:val="4"/>
        </w:numPr>
        <w:ind w:left="907"/>
        <w:jc w:val="left"/>
      </w:pPr>
      <w:hyperlink r:id="rId9">
        <w:r>
          <w:rPr>
            <w:rFonts w:eastAsia="宋体" w:ascii="Times New Roman" w:cs="Times New Roman" w:hAnsi="Times New Roman"/>
            <w:color w:val="1a84ee"/>
            <w:sz w:val="22"/>
          </w:rPr>
          <w:t>K近邻算法：（有缺点，神经网络弥补了）</w:t>
        </w:r>
      </w:hyperlink>
      <w:r>
        <w:rPr>
          <w:rFonts w:eastAsia="宋体" w:ascii="Times New Roman" w:cs="Times New Roman" w:hAnsi="Times New Roman"/>
          <w:sz w:val="22"/>
        </w:rPr>
        <w:t>
</w:t>
      </w:r>
    </w:p>
    <w:p>
      <w:pPr>
        <w:numPr>
          <w:numId w:val="5"/>
        </w:numPr>
        <w:ind w:left="907"/>
        <w:jc w:val="left"/>
      </w:pPr>
      <w:hyperlink r:id="rId10">
        <w:r>
          <w:rPr>
            <w:rFonts w:eastAsia="宋体" w:ascii="Times New Roman" w:cs="Times New Roman" w:hAnsi="Times New Roman"/>
            <w:color w:val="1a84ee"/>
            <w:sz w:val="22"/>
          </w:rPr>
          <w:t>传统神经网络层级结构（nn，二维）：</w:t>
        </w:r>
      </w:hyperlink>
      <w:r>
        <w:rPr>
          <w:rFonts w:eastAsia="宋体" w:ascii="Times New Roman" w:cs="Times New Roman" w:hAnsi="Times New Roman"/>
          <w:sz w:val="22"/>
        </w:rPr>
        <w:t>
</w:t>
      </w:r>
    </w:p>
    <w:p>
      <w:pPr>
        <w:numPr>
          <w:numId w:val="6"/>
        </w:numPr>
        <w:ind w:left="907"/>
        <w:jc w:val="left"/>
      </w:pPr>
      <w:hyperlink r:id="rId11">
        <w:r>
          <w:rPr>
            <w:rFonts w:eastAsia="宋体" w:ascii="Times New Roman" w:cs="Times New Roman" w:hAnsi="Times New Roman"/>
            <w:color w:val="1a84ee"/>
            <w:sz w:val="22"/>
          </w:rPr>
          <w:t>数据预处理：</w:t>
        </w:r>
      </w:hyperlink>
      <w:r>
        <w:rPr>
          <w:rFonts w:eastAsia="宋体" w:ascii="Times New Roman" w:cs="Times New Roman" w:hAnsi="Times New Roman"/>
          <w:sz w:val="22"/>
        </w:rPr>
        <w:t>
</w:t>
      </w:r>
    </w:p>
    <w:p>
      <w:pPr>
        <w:numPr>
          <w:numId w:val="7"/>
        </w:numPr>
        <w:ind w:left="907"/>
        <w:jc w:val="left"/>
      </w:pPr>
      <w:hyperlink r:id="rId12">
        <w:r>
          <w:rPr>
            <w:rFonts w:eastAsia="宋体" w:ascii="Times New Roman" w:cs="Times New Roman" w:hAnsi="Times New Roman"/>
            <w:color w:val="1a84ee"/>
            <w:sz w:val="22"/>
          </w:rPr>
          <w:t>前向传播：</w:t>
        </w:r>
      </w:hyperlink>
      <w:r>
        <w:rPr>
          <w:rFonts w:eastAsia="宋体" w:ascii="Times New Roman" w:cs="Times New Roman" w:hAnsi="Times New Roman"/>
          <w:sz w:val="22"/>
        </w:rPr>
        <w:t>
</w:t>
      </w:r>
    </w:p>
    <w:p>
      <w:pPr>
        <w:numPr>
          <w:numId w:val="8"/>
        </w:numPr>
        <w:ind w:left="1360"/>
        <w:jc w:val="left"/>
      </w:pPr>
      <w:hyperlink r:id="rId13">
        <w:r>
          <w:rPr>
            <w:rFonts w:eastAsia="宋体" w:ascii="Times New Roman" w:cs="Times New Roman" w:hAnsi="Times New Roman"/>
            <w:color w:val="1a84ee"/>
            <w:sz w:val="22"/>
          </w:rPr>
          <w:t>神经网络基础线性函数：（计算得分值）</w:t>
        </w:r>
      </w:hyperlink>
      <w:r>
        <w:rPr>
          <w:rFonts w:eastAsia="宋体" w:ascii="Times New Roman" w:cs="Times New Roman" w:hAnsi="Times New Roman"/>
          <w:sz w:val="22"/>
        </w:rPr>
        <w:t>
</w:t>
      </w:r>
    </w:p>
    <w:p>
      <w:pPr>
        <w:numPr>
          <w:numId w:val="9"/>
        </w:numPr>
        <w:ind w:left="1360"/>
        <w:jc w:val="left"/>
      </w:pPr>
      <w:hyperlink r:id="rId14">
        <w:r>
          <w:rPr>
            <w:rFonts w:eastAsia="宋体" w:ascii="Times New Roman" w:cs="Times New Roman" w:hAnsi="Times New Roman"/>
            <w:color w:val="1a84ee"/>
            <w:sz w:val="22"/>
          </w:rPr>
          <w:t>损失函数L：</w:t>
        </w:r>
      </w:hyperlink>
      <w:r>
        <w:rPr>
          <w:rFonts w:eastAsia="宋体" w:ascii="Times New Roman" w:cs="Times New Roman" w:hAnsi="Times New Roman"/>
          <w:sz w:val="22"/>
        </w:rPr>
        <w:t>
</w:t>
      </w:r>
    </w:p>
    <w:p>
      <w:pPr>
        <w:numPr>
          <w:numId w:val="10"/>
        </w:numPr>
        <w:ind w:left="1814"/>
        <w:jc w:val="left"/>
      </w:pPr>
      <w:hyperlink r:id="rId15">
        <w:r>
          <w:rPr>
            <w:rFonts w:eastAsia="宋体" w:ascii="Times New Roman" w:cs="Times New Roman" w:hAnsi="Times New Roman"/>
            <w:color w:val="1a84ee"/>
            <w:sz w:val="22"/>
          </w:rPr>
          <w:t>计算损失值：</w:t>
        </w:r>
      </w:hyperlink>
      <w:r>
        <w:rPr>
          <w:rFonts w:eastAsia="宋体" w:ascii="Times New Roman" w:cs="Times New Roman" w:hAnsi="Times New Roman"/>
          <w:sz w:val="22"/>
        </w:rPr>
        <w:t>
</w:t>
      </w:r>
    </w:p>
    <w:p>
      <w:pPr>
        <w:numPr>
          <w:numId w:val="11"/>
        </w:numPr>
        <w:ind w:left="1814"/>
        <w:jc w:val="left"/>
      </w:pPr>
      <w:hyperlink r:id="rId16">
        <w:r>
          <w:rPr>
            <w:rFonts w:eastAsia="宋体" w:ascii="Times New Roman" w:cs="Times New Roman" w:hAnsi="Times New Roman"/>
            <w:color w:val="1a84ee"/>
            <w:sz w:val="22"/>
          </w:rPr>
          <w:t>softmax分类器-&gt;得各类概率值：</w:t>
        </w:r>
      </w:hyperlink>
      <w:r>
        <w:rPr>
          <w:rFonts w:eastAsia="宋体" w:ascii="Times New Roman" w:cs="Times New Roman" w:hAnsi="Times New Roman"/>
          <w:sz w:val="22"/>
        </w:rPr>
        <w:t>
</w:t>
      </w:r>
    </w:p>
    <w:p>
      <w:pPr>
        <w:numPr>
          <w:numId w:val="12"/>
        </w:numPr>
        <w:ind w:left="907"/>
        <w:jc w:val="left"/>
      </w:pPr>
      <w:hyperlink r:id="rId17">
        <w:r>
          <w:rPr>
            <w:rFonts w:eastAsia="宋体" w:ascii="Times New Roman" w:cs="Times New Roman" w:hAnsi="Times New Roman"/>
            <w:color w:val="1a84ee"/>
            <w:sz w:val="22"/>
          </w:rPr>
          <w:t>反向传播：</w:t>
        </w:r>
      </w:hyperlink>
      <w:r>
        <w:rPr>
          <w:rFonts w:eastAsia="宋体" w:ascii="Times New Roman" w:cs="Times New Roman" w:hAnsi="Times New Roman"/>
          <w:sz w:val="22"/>
        </w:rPr>
        <w:t>
</w:t>
      </w:r>
    </w:p>
    <w:p>
      <w:pPr>
        <w:numPr>
          <w:numId w:val="13"/>
        </w:numPr>
        <w:ind w:left="907"/>
        <w:jc w:val="left"/>
      </w:pPr>
      <w:hyperlink r:id="rId18">
        <w:r>
          <w:rPr>
            <w:rFonts w:eastAsia="宋体" w:ascii="Times New Roman" w:cs="Times New Roman" w:hAnsi="Times New Roman"/>
            <w:color w:val="1a84ee"/>
            <w:sz w:val="22"/>
          </w:rPr>
          <w:t>卷积神经网络（cnn，三维）：</w:t>
        </w:r>
      </w:hyperlink>
      <w:r>
        <w:rPr>
          <w:rFonts w:eastAsia="宋体" w:ascii="Times New Roman" w:cs="Times New Roman" w:hAnsi="Times New Roman"/>
          <w:sz w:val="22"/>
        </w:rPr>
        <w:t>
</w:t>
      </w:r>
    </w:p>
    <w:p>
      <w:pPr>
        <w:numPr>
          <w:numId w:val="14"/>
        </w:numPr>
        <w:ind w:left="1360"/>
        <w:jc w:val="left"/>
      </w:pPr>
      <w:hyperlink r:id="rId19">
        <w:r>
          <w:rPr>
            <w:rFonts w:eastAsia="宋体" w:ascii="Times New Roman" w:cs="Times New Roman" w:hAnsi="Times New Roman"/>
            <w:color w:val="1a84ee"/>
            <w:sz w:val="22"/>
          </w:rPr>
          <w:t>卷积层：</w:t>
        </w:r>
      </w:hyperlink>
      <w:r>
        <w:rPr>
          <w:rFonts w:eastAsia="宋体" w:ascii="Times New Roman" w:cs="Times New Roman" w:hAnsi="Times New Roman"/>
          <w:sz w:val="22"/>
        </w:rPr>
        <w:t>
</w:t>
      </w:r>
    </w:p>
    <w:p>
      <w:pPr>
        <w:numPr>
          <w:numId w:val="15"/>
        </w:numPr>
        <w:ind w:left="1360"/>
        <w:jc w:val="left"/>
      </w:pPr>
      <w:hyperlink r:id="rId20">
        <w:r>
          <w:rPr>
            <w:rFonts w:eastAsia="宋体" w:ascii="Times New Roman" w:cs="Times New Roman" w:hAnsi="Times New Roman"/>
            <w:color w:val="1a84ee"/>
            <w:sz w:val="22"/>
          </w:rPr>
          <w:t>池化层：</w:t>
        </w:r>
      </w:hyperlink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pStyle w:val="2"/>
        <w:spacing w:after="120" w:before="320"/>
        <w:jc w:val="left"/>
        <w:outlineLvl w:val="1"/>
      </w:pPr>
      <w:r>
        <w:rPr>
          <w:rFonts w:eastAsia="宋体" w:ascii="Times New Roman" w:cs="Times New Roman" w:hAnsi="Times New Roman"/>
          <w:b w:val="true"/>
          <w:color w:val="1f2329"/>
          <w:sz w:val="32"/>
        </w:rPr>
        <w:t>CNN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pStyle w:val="3"/>
        <w:spacing w:after="120" w:before="300"/>
        <w:jc w:val="left"/>
        <w:outlineLvl w:val="2"/>
      </w:pPr>
      <w:r>
        <w:rPr>
          <w:rFonts w:eastAsia="宋体" w:ascii="Times New Roman" w:cs="Times New Roman" w:hAnsi="Times New Roman"/>
          <w:b w:val="true"/>
          <w:color w:val="1f2329"/>
          <w:sz w:val="32"/>
        </w:rPr>
        <w:t>知识点：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较好数据集：CIFAR-10 数据集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机器学习流程：数据获取、特征提取、建立模型、评估与应用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hyperlink r:id="rId21">
        <w:r>
          <w:rPr>
            <w:rFonts w:eastAsia="宋体" w:ascii="Times New Roman" w:cs="Times New Roman" w:hAnsi="Times New Roman"/>
            <w:color w:val="1a84ee"/>
            <w:sz w:val="22"/>
          </w:rPr>
          <w:t>深度</w:t>
        </w:r>
      </w:hyperlink>
      <w:r>
        <w:rPr>
          <w:rFonts w:eastAsia="宋体" w:ascii="Times New Roman" w:cs="Times New Roman" w:hAnsi="Times New Roman"/>
          <w:color w:val="1f2329"/>
          <w:sz w:val="22"/>
        </w:rPr>
        <w:t>学习特征：数据特征决定了模型的上限、算法与参数选择决定了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神经网络作用：自动进行各种特征提取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神经网络目标：更新w权值矩阵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神经网络矩阵计算：都是内积计算，两矩阵对应位置相乘然后相加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神经网络包括两部分：前向传播和</w:t>
      </w:r>
      <w:hyperlink r:id="rId22">
        <w:r>
          <w:rPr>
            <w:rFonts w:eastAsia="宋体" w:ascii="Times New Roman" w:cs="Times New Roman" w:hAnsi="Times New Roman"/>
            <w:color w:val="1a84ee"/>
            <w:sz w:val="22"/>
          </w:rPr>
          <w:t>反向传播</w:t>
        </w:r>
      </w:hyperlink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回归任务：得分值-&gt;损失值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概率任务：概率值-&gt;损失值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hyperlink r:id="rId23">
        <w:r>
          <w:rPr>
            <w:rFonts w:eastAsia="宋体" w:ascii="Times New Roman" w:cs="Times New Roman" w:hAnsi="Times New Roman"/>
            <w:color w:val="1a84ee"/>
            <w:sz w:val="22"/>
          </w:rPr>
          <w:t>pytorch</w:t>
        </w:r>
      </w:hyperlink>
      <w:r>
        <w:rPr>
          <w:rFonts w:eastAsia="宋体" w:ascii="Times New Roman" w:cs="Times New Roman" w:hAnsi="Times New Roman"/>
          <w:color w:val="1f2329"/>
          <w:sz w:val="22"/>
        </w:rPr>
        <w:t>是实现cnn的一种方法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如何逼近这个上限、预处理和特征提取是最核心的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pStyle w:val="3"/>
        <w:spacing w:after="120" w:before="300"/>
        <w:jc w:val="left"/>
        <w:outlineLvl w:val="2"/>
      </w:pPr>
      <w:r>
        <w:rPr>
          <w:rFonts w:eastAsia="宋体" w:ascii="Times New Roman" w:cs="Times New Roman" w:hAnsi="Times New Roman"/>
          <w:b w:val="true"/>
          <w:color w:val="1f2329"/>
          <w:sz w:val="32"/>
        </w:rPr>
        <w:t>K近邻算法：（有缺点，神经网络弥补了）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计算流程：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1.计算已知类别数据集中的点与当前点的距离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2.按照距离依次排序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3.选取与当前点距离最小的K个点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4.确定前K个点所在类别的出现概率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5.返回前K个点出现频率最高的类别作为当前点预测分类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k近邻进行的图像识别，用测试照片和众多训练照片各个对应像素点相减，得到的差值矩阵各个数据的总和最小的，则测试图片和该训练图片一种类别。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5400675" cy="3009900"/>
            <wp:docPr id="2" name="Picture 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缺点：不能分清哪个是主体，哪个是背景，干扰太大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pStyle w:val="3"/>
        <w:spacing w:after="120" w:before="300"/>
        <w:jc w:val="left"/>
        <w:outlineLvl w:val="2"/>
      </w:pPr>
      <w:r>
        <w:rPr>
          <w:rFonts w:eastAsia="宋体" w:ascii="Times New Roman" w:cs="Times New Roman" w:hAnsi="Times New Roman"/>
          <w:b w:val="true"/>
          <w:color w:val="1f2329"/>
          <w:sz w:val="32"/>
        </w:rPr>
        <w:t>传统神经网络层级结构（nn，二维）：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隐层神经元数量越多效果越好，但太多容易出现过拟合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非</w:t>
      </w:r>
      <w:hyperlink r:id="rId25">
        <w:r>
          <w:rPr>
            <w:rFonts w:eastAsia="宋体" w:ascii="Times New Roman" w:cs="Times New Roman" w:hAnsi="Times New Roman"/>
            <w:color w:val="1a84ee"/>
            <w:sz w:val="22"/>
          </w:rPr>
          <w:t>线性</w:t>
        </w:r>
      </w:hyperlink>
      <w:r>
        <w:rPr>
          <w:rFonts w:eastAsia="宋体" w:ascii="Times New Roman" w:cs="Times New Roman" w:hAnsi="Times New Roman"/>
          <w:color w:val="1f2329"/>
          <w:sz w:val="22"/>
        </w:rPr>
        <w:t>变换用的激活函数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全连接层不能搞三维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5400675" cy="3009900"/>
            <wp:docPr id="3" name="Picture 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pStyle w:val="3"/>
        <w:spacing w:after="120" w:before="300"/>
        <w:jc w:val="left"/>
        <w:outlineLvl w:val="2"/>
      </w:pPr>
      <w:hyperlink r:id="rId27">
        <w:r>
          <w:rPr>
            <w:rFonts w:eastAsia="宋体" w:ascii="Times New Roman" w:cs="Times New Roman" w:hAnsi="Times New Roman"/>
            <w:b w:val="true"/>
            <w:color w:val="1a84ee"/>
            <w:sz w:val="32"/>
          </w:rPr>
          <w:t>数据预处理</w:t>
        </w:r>
      </w:hyperlink>
      <w:r>
        <w:rPr>
          <w:rFonts w:eastAsia="宋体" w:ascii="Times New Roman" w:cs="Times New Roman" w:hAnsi="Times New Roman"/>
          <w:b w:val="true"/>
          <w:color w:val="1f2329"/>
          <w:sz w:val="32"/>
        </w:rPr>
        <w:t>：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参数初始化：初始化权值矩阵（随机生成）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5400675" cy="552450"/>
            <wp:docPr id="4" name="Picture 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数据标准化：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5400675" cy="3009900"/>
            <wp:docPr id="5" name="Picture 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pStyle w:val="3"/>
        <w:spacing w:after="120" w:before="300"/>
        <w:jc w:val="left"/>
        <w:outlineLvl w:val="2"/>
      </w:pPr>
      <w:r>
        <w:rPr>
          <w:rFonts w:eastAsia="宋体" w:ascii="Times New Roman" w:cs="Times New Roman" w:hAnsi="Times New Roman"/>
          <w:b w:val="true"/>
          <w:color w:val="1f2329"/>
          <w:sz w:val="32"/>
        </w:rPr>
        <w:t>前向传播：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pStyle w:val="4"/>
        <w:spacing w:after="120" w:before="260"/>
        <w:jc w:val="left"/>
        <w:outlineLvl w:val="3"/>
      </w:pPr>
      <w:r>
        <w:rPr>
          <w:rFonts w:eastAsia="宋体" w:ascii="Times New Roman" w:cs="Times New Roman" w:hAnsi="Times New Roman"/>
          <w:b w:val="true"/>
          <w:color w:val="1f2329"/>
          <w:sz w:val="28"/>
        </w:rPr>
        <w:t>神经网络基础线性函数：（计算得分值）</w:t>
      </w:r>
      <w:r>
        <w:rPr>
          <w:rFonts w:eastAsia="宋体" w:ascii="Times New Roman" w:cs="Times New Roman" w:hAnsi="Times New Roman"/>
          <w:b w:val="true"/>
          <w:sz w:val="28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F（Xi，w，b）= w*xi + b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w 权值矩阵是不断优化出来的，初始化一个随机的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5400675" cy="3000375"/>
            <wp:docPr id="6" name="Picture 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pStyle w:val="4"/>
        <w:spacing w:after="120" w:before="260"/>
        <w:jc w:val="left"/>
        <w:outlineLvl w:val="3"/>
      </w:pPr>
      <w:hyperlink r:id="rId31">
        <w:r>
          <w:rPr>
            <w:rFonts w:eastAsia="宋体" w:ascii="Times New Roman" w:cs="Times New Roman" w:hAnsi="Times New Roman"/>
            <w:b w:val="true"/>
            <w:color w:val="1a84ee"/>
            <w:sz w:val="28"/>
          </w:rPr>
          <w:t>损失函数</w:t>
        </w:r>
      </w:hyperlink>
      <w:r>
        <w:rPr>
          <w:rFonts w:eastAsia="宋体" w:ascii="Times New Roman" w:cs="Times New Roman" w:hAnsi="Times New Roman"/>
          <w:b w:val="true"/>
          <w:color w:val="1f2329"/>
          <w:sz w:val="28"/>
        </w:rPr>
        <w:t>L：</w:t>
      </w:r>
      <w:r>
        <w:rPr>
          <w:rFonts w:eastAsia="宋体" w:ascii="Times New Roman" w:cs="Times New Roman" w:hAnsi="Times New Roman"/>
          <w:b w:val="true"/>
          <w:sz w:val="28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b w:val="true"/>
          <w:color w:val="1f2329"/>
          <w:sz w:val="22"/>
        </w:rPr>
        <w:t>计算损失值：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5400675" cy="1647825"/>
            <wp:docPr id="7" name="Picture 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5400675" cy="2933700"/>
            <wp:docPr id="8" name="Picture 8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5400675" cy="2905125"/>
            <wp:docPr id="9" name="Picture 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max（0，（该预测的各个类别的概率的最大值 - 正确种类的预测值 + 1 ））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0和该项取一个大值，+1 是容错值，即正确类别比其他类别的最大值要大1才行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R（w）是防止过拟合，即（1，0，0，0）和（0.25，0.25，0.25，0.25），前者可能恰好这张图拟合的很好，但肯定不行，加入平方项让其变成大值被去掉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5400675" cy="2981325"/>
            <wp:docPr id="10" name="Picture 10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hyperlink r:id="rId36">
        <w:r>
          <w:rPr>
            <w:rFonts w:eastAsia="宋体" w:ascii="Times New Roman" w:cs="Times New Roman" w:hAnsi="Times New Roman"/>
            <w:color w:val="1a84ee"/>
            <w:sz w:val="22"/>
          </w:rPr>
          <w:t>softmax</w:t>
        </w:r>
      </w:hyperlink>
      <w:r>
        <w:rPr>
          <w:rFonts w:eastAsia="宋体" w:ascii="Times New Roman" w:cs="Times New Roman" w:hAnsi="Times New Roman"/>
          <w:b w:val="true"/>
          <w:color w:val="1f2329"/>
          <w:sz w:val="22"/>
        </w:rPr>
        <w:t>分类器-&gt;得各类概率值：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5400675" cy="2990850"/>
            <wp:docPr id="11" name="Picture 11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pStyle w:val="3"/>
        <w:spacing w:after="120" w:before="300"/>
        <w:jc w:val="left"/>
        <w:outlineLvl w:val="2"/>
      </w:pPr>
      <w:r>
        <w:rPr>
          <w:rFonts w:eastAsia="宋体" w:ascii="Times New Roman" w:cs="Times New Roman" w:hAnsi="Times New Roman"/>
          <w:b w:val="true"/>
          <w:color w:val="1f2329"/>
          <w:sz w:val="32"/>
        </w:rPr>
        <w:t>反向传播：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用结果对相关参数分别做偏导，可以得到该参数对结果的影响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5400675" cy="3028950"/>
            <wp:docPr id="12" name="Picture 1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pStyle w:val="3"/>
        <w:spacing w:after="120" w:before="300"/>
        <w:jc w:val="left"/>
        <w:outlineLvl w:val="2"/>
      </w:pPr>
      <w:hyperlink r:id="rId39">
        <w:r>
          <w:rPr>
            <w:rFonts w:eastAsia="宋体" w:ascii="Times New Roman" w:cs="Times New Roman" w:hAnsi="Times New Roman"/>
            <w:b w:val="true"/>
            <w:color w:val="1a84ee"/>
            <w:sz w:val="32"/>
          </w:rPr>
          <w:t>卷积神经网络</w:t>
        </w:r>
      </w:hyperlink>
      <w:r>
        <w:rPr>
          <w:rFonts w:eastAsia="宋体" w:ascii="Times New Roman" w:cs="Times New Roman" w:hAnsi="Times New Roman"/>
          <w:b w:val="true"/>
          <w:color w:val="1f2329"/>
          <w:sz w:val="32"/>
        </w:rPr>
        <w:t>（cnn，三维）：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得到几个类别的概率值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输入层-&gt;卷积层（提取特征）-&gt;激活函数（非线性处理，卷积操作后必须有这一步）-&gt;（几次）池化层（压缩特征）-&gt;全连接层（加上权重，输入层和隐层的矩阵运算）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卷积神经网络架构：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5400675" cy="3686175"/>
            <wp:docPr id="13" name="Picture 1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pStyle w:val="4"/>
        <w:spacing w:after="120" w:before="260"/>
        <w:jc w:val="left"/>
        <w:outlineLvl w:val="3"/>
      </w:pPr>
      <w:r>
        <w:rPr>
          <w:rFonts w:eastAsia="宋体" w:ascii="Times New Roman" w:cs="Times New Roman" w:hAnsi="Times New Roman"/>
          <w:b w:val="true"/>
          <w:color w:val="1f2329"/>
          <w:sz w:val="28"/>
        </w:rPr>
        <w:t>卷积层：</w:t>
      </w:r>
      <w:r>
        <w:rPr>
          <w:rFonts w:eastAsia="宋体" w:ascii="Times New Roman" w:cs="Times New Roman" w:hAnsi="Times New Roman"/>
          <w:b w:val="true"/>
          <w:sz w:val="28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一般卷积是3*3核，步长为1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要得到几个特征值就选几个卷积核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三个通道分别计算然后加在一起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相乘（做内积）后要 + b（偏置项）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>绿色的为一次卷积得到的特征图（filter）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5400675" cy="2914650"/>
            <wp:docPr id="14" name="Picture 1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5400675" cy="3038475"/>
            <wp:docPr id="15" name="Picture 1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5400675" cy="3257550"/>
            <wp:docPr id="16" name="Picture 1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pStyle w:val="4"/>
        <w:spacing w:after="120" w:before="260"/>
        <w:jc w:val="left"/>
        <w:outlineLvl w:val="3"/>
      </w:pPr>
      <w:r>
        <w:rPr>
          <w:rFonts w:eastAsia="宋体" w:ascii="Times New Roman" w:cs="Times New Roman" w:hAnsi="Times New Roman"/>
          <w:b w:val="true"/>
          <w:color w:val="1f2329"/>
          <w:sz w:val="28"/>
        </w:rPr>
        <w:t>池化层：</w:t>
      </w:r>
      <w:r>
        <w:rPr>
          <w:rFonts w:eastAsia="宋体" w:ascii="Times New Roman" w:cs="Times New Roman" w:hAnsi="Times New Roman"/>
          <w:b w:val="true"/>
          <w:sz w:val="28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5400675" cy="3019425"/>
            <wp:docPr id="17" name="Picture 1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 xml:space="preserve"> 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 xml:space="preserve"> 推荐B站看一下唐宇迪讲解，很通俗易懂 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color w:val="1f2329"/>
          <w:sz w:val="22"/>
        </w:rPr>
        <w:t xml:space="preserve"> </w:t>
      </w:r>
      <w:hyperlink r:id="rId45">
        <w:r>
          <w:rPr>
            <w:rFonts w:eastAsia="宋体" w:ascii="Times New Roman" w:cs="Times New Roman" w:hAnsi="Times New Roman"/>
            <w:color w:val="1a84ee"/>
            <w:sz w:val="22"/>
          </w:rPr>
          <w:t>4天教会你深度学习|Opencv+PyTorch+CNN+Python入门到实战课程</w:t>
        </w:r>
      </w:hyperlink>
      <w:r>
        <w:rPr>
          <w:rFonts w:eastAsia="宋体" w:ascii="Times New Roman" w:cs="Times New Roman" w:hAnsi="Times New Roman"/>
          <w:color w:val="1f2329"/>
          <w:sz w:val="22"/>
        </w:rPr>
        <w:t xml:space="preserve"> 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sectPr>
      <w:footerReference w:type="default" r:id="rId3"/>
      <w:headerReference w:type="default" r:id="rId46"/>
      <w:pgSz w:orient="landscape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">
    <w:lvl>
      <w:numFmt w:val="bullet"/>
      <w:suff w:val="space"/>
      <w:lvlText w:val="•"/>
      <w:rPr>
        <w:color w:val="0070f0"/>
      </w:rPr>
    </w:lvl>
  </w:abstractNum>
  <w:abstractNum w:abstractNumId="2">
    <w:lvl>
      <w:numFmt w:val="bullet"/>
      <w:suff w:val="space"/>
      <w:lvlText w:val="￮"/>
      <w:rPr>
        <w:color w:val="0070f0"/>
        <w:sz w:val="16"/>
      </w:rPr>
    </w:lvl>
  </w:abstractNum>
  <w:abstractNum w:abstractNumId="3">
    <w:lvl>
      <w:numFmt w:val="bullet"/>
      <w:suff w:val="space"/>
      <w:lvlText w:val="▪"/>
      <w:rPr>
        <w:color w:val="0070f0"/>
      </w:rPr>
    </w:lvl>
  </w:abstractNum>
  <w:abstractNum w:abstractNumId="4">
    <w:lvl>
      <w:numFmt w:val="bullet"/>
      <w:suff w:val="space"/>
      <w:lvlText w:val="▪"/>
      <w:rPr>
        <w:color w:val="0070f0"/>
      </w:rPr>
    </w:lvl>
  </w:abstractNum>
  <w:abstractNum w:abstractNumId="5">
    <w:lvl>
      <w:numFmt w:val="bullet"/>
      <w:suff w:val="space"/>
      <w:lvlText w:val="▪"/>
      <w:rPr>
        <w:color w:val="0070f0"/>
      </w:rPr>
    </w:lvl>
  </w:abstractNum>
  <w:abstractNum w:abstractNumId="6">
    <w:lvl>
      <w:numFmt w:val="bullet"/>
      <w:suff w:val="space"/>
      <w:lvlText w:val="▪"/>
      <w:rPr>
        <w:color w:val="0070f0"/>
      </w:rPr>
    </w:lvl>
  </w:abstractNum>
  <w:abstractNum w:abstractNumId="7">
    <w:lvl>
      <w:numFmt w:val="bullet"/>
      <w:suff w:val="space"/>
      <w:lvlText w:val="▪"/>
      <w:rPr>
        <w:color w:val="0070f0"/>
      </w:rPr>
    </w:lvl>
  </w:abstractNum>
  <w:abstractNum w:abstractNumId="8">
    <w:lvl>
      <w:numFmt w:val="bullet"/>
      <w:suff w:val="space"/>
      <w:lvlText w:val="•"/>
      <w:rPr>
        <w:color w:val="0070f0"/>
      </w:rPr>
    </w:lvl>
  </w:abstractNum>
  <w:abstractNum w:abstractNumId="9">
    <w:lvl>
      <w:numFmt w:val="bullet"/>
      <w:suff w:val="space"/>
      <w:lvlText w:val="•"/>
      <w:rPr>
        <w:color w:val="0070f0"/>
      </w:rPr>
    </w:lvl>
  </w:abstractNum>
  <w:abstractNum w:abstractNumId="10">
    <w:lvl>
      <w:numFmt w:val="bullet"/>
      <w:suff w:val="space"/>
      <w:lvlText w:val="￮"/>
      <w:rPr>
        <w:color w:val="0070f0"/>
        <w:sz w:val="16"/>
      </w:rPr>
    </w:lvl>
  </w:abstractNum>
  <w:abstractNum w:abstractNumId="11">
    <w:lvl>
      <w:numFmt w:val="bullet"/>
      <w:suff w:val="space"/>
      <w:lvlText w:val="￮"/>
      <w:rPr>
        <w:color w:val="0070f0"/>
        <w:sz w:val="16"/>
      </w:rPr>
    </w:lvl>
  </w:abstractNum>
  <w:abstractNum w:abstractNumId="12">
    <w:lvl>
      <w:numFmt w:val="bullet"/>
      <w:suff w:val="space"/>
      <w:lvlText w:val="▪"/>
      <w:rPr>
        <w:color w:val="0070f0"/>
      </w:rPr>
    </w:lvl>
  </w:abstractNum>
  <w:abstractNum w:abstractNumId="13">
    <w:lvl>
      <w:numFmt w:val="bullet"/>
      <w:suff w:val="space"/>
      <w:lvlText w:val="▪"/>
      <w:rPr>
        <w:color w:val="0070f0"/>
      </w:rPr>
    </w:lvl>
  </w:abstractNum>
  <w:abstractNum w:abstractNumId="14">
    <w:lvl>
      <w:numFmt w:val="bullet"/>
      <w:suff w:val="space"/>
      <w:lvlText w:val="•"/>
      <w:rPr>
        <w:color w:val="0070f0"/>
      </w:rPr>
    </w:lvl>
  </w:abstractNum>
  <w:abstractNum w:abstractNumId="15">
    <w:lvl>
      <w:numFmt w:val="bullet"/>
      <w:suff w:val="space"/>
      <w:lvlText w:val="•"/>
      <w:rPr>
        <w:color w:val="0070f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#nn_62" TargetMode="External" Type="http://schemas.openxmlformats.org/officeDocument/2006/relationships/hyperlink"/><Relationship Id="rId11" Target="#_77" TargetMode="External" Type="http://schemas.openxmlformats.org/officeDocument/2006/relationships/hyperlink"/><Relationship Id="rId12" Target="#_93" TargetMode="External" Type="http://schemas.openxmlformats.org/officeDocument/2006/relationships/hyperlink"/><Relationship Id="rId13" Target="#_95" TargetMode="External" Type="http://schemas.openxmlformats.org/officeDocument/2006/relationships/hyperlink"/><Relationship Id="rId14" Target="#L_106" TargetMode="External" Type="http://schemas.openxmlformats.org/officeDocument/2006/relationships/hyperlink"/><Relationship Id="rId15" Target="#_108" TargetMode="External" Type="http://schemas.openxmlformats.org/officeDocument/2006/relationships/hyperlink"/><Relationship Id="rId16" Target="#softmax_133" TargetMode="External" Type="http://schemas.openxmlformats.org/officeDocument/2006/relationships/hyperlink"/><Relationship Id="rId17" Target="#_140" TargetMode="External" Type="http://schemas.openxmlformats.org/officeDocument/2006/relationships/hyperlink"/><Relationship Id="rId18" Target="#cnn_154" TargetMode="External" Type="http://schemas.openxmlformats.org/officeDocument/2006/relationships/hyperlink"/><Relationship Id="rId19" Target="#_169" TargetMode="External" Type="http://schemas.openxmlformats.org/officeDocument/2006/relationships/hyperlink"/><Relationship Id="rId2" Target="styles.xml" Type="http://schemas.openxmlformats.org/officeDocument/2006/relationships/styles"/><Relationship Id="rId20" Target="#_198" TargetMode="External" Type="http://schemas.openxmlformats.org/officeDocument/2006/relationships/hyperlink"/><Relationship Id="rId21" Target="https://so.csdn.net/so/search?q=&#28145;&#24230;&amp;spm=1001.2101.3001.7020" TargetMode="External" Type="http://schemas.openxmlformats.org/officeDocument/2006/relationships/hyperlink"/><Relationship Id="rId22" Target="https://so.csdn.net/so/search?q=&#21453;&#21521;&#20256;&#25773;&amp;spm=1001.2101.3001.7020" TargetMode="External" Type="http://schemas.openxmlformats.org/officeDocument/2006/relationships/hyperlink"/><Relationship Id="rId23" Target="https://so.csdn.net/so/search?q=pytorch&amp;spm=1001.2101.3001.7020" TargetMode="External" Type="http://schemas.openxmlformats.org/officeDocument/2006/relationships/hyperlink"/><Relationship Id="rId24" Target="media/image1.png" Type="http://schemas.openxmlformats.org/officeDocument/2006/relationships/image"/><Relationship Id="rId25" Target="https://so.csdn.net/so/search?q=&#32447;&#24615;&amp;spm=1001.2101.3001.7020" TargetMode="External" Type="http://schemas.openxmlformats.org/officeDocument/2006/relationships/hyperlink"/><Relationship Id="rId26" Target="media/image2.jpeg" Type="http://schemas.openxmlformats.org/officeDocument/2006/relationships/image"/><Relationship Id="rId27" Target="https://so.csdn.net/so/search?q=&#25968;&#25454;&#39044;&#22788;&#29702;&amp;spm=1001.2101.3001.7020" TargetMode="External" Type="http://schemas.openxmlformats.org/officeDocument/2006/relationships/hyperlink"/><Relationship Id="rId28" Target="media/image3.png" Type="http://schemas.openxmlformats.org/officeDocument/2006/relationships/image"/><Relationship Id="rId29" Target="media/image4.png" Type="http://schemas.openxmlformats.org/officeDocument/2006/relationships/image"/><Relationship Id="rId3" Target="footer1.xml" Type="http://schemas.openxmlformats.org/officeDocument/2006/relationships/footer"/><Relationship Id="rId30" Target="media/image5.png" Type="http://schemas.openxmlformats.org/officeDocument/2006/relationships/image"/><Relationship Id="rId31" Target="https://so.csdn.net/so/search?q=&#25439;&#22833;&#20989;&#25968;&amp;spm=1001.2101.3001.7020" TargetMode="External" Type="http://schemas.openxmlformats.org/officeDocument/2006/relationships/hyperlink"/><Relationship Id="rId32" Target="media/image6.png" Type="http://schemas.openxmlformats.org/officeDocument/2006/relationships/image"/><Relationship Id="rId33" Target="media/image7.png" Type="http://schemas.openxmlformats.org/officeDocument/2006/relationships/image"/><Relationship Id="rId34" Target="media/image8.png" Type="http://schemas.openxmlformats.org/officeDocument/2006/relationships/image"/><Relationship Id="rId35" Target="media/image9.png" Type="http://schemas.openxmlformats.org/officeDocument/2006/relationships/image"/><Relationship Id="rId36" Target="https://so.csdn.net/so/search?q=softmax&amp;spm=1001.2101.3001.7020" TargetMode="External" Type="http://schemas.openxmlformats.org/officeDocument/2006/relationships/hyperlink"/><Relationship Id="rId37" Target="media/image10.png" Type="http://schemas.openxmlformats.org/officeDocument/2006/relationships/image"/><Relationship Id="rId38" Target="media/image11.png" Type="http://schemas.openxmlformats.org/officeDocument/2006/relationships/image"/><Relationship Id="rId39" Target="https://so.csdn.net/so/search?q=&#21367;&#31215;&#31070;&#32463;&#32593;&#32476;&amp;spm=1001.2101.3001.7020" TargetMode="External" Type="http://schemas.openxmlformats.org/officeDocument/2006/relationships/hyperlink"/><Relationship Id="rId4" Target="https://blog.csdn.net/zhaohaobingniu/article/details/119923064" TargetMode="External" Type="http://schemas.openxmlformats.org/officeDocument/2006/relationships/hyperlink"/><Relationship Id="rId40" Target="media/image12.png" Type="http://schemas.openxmlformats.org/officeDocument/2006/relationships/image"/><Relationship Id="rId41" Target="media/image13.png" Type="http://schemas.openxmlformats.org/officeDocument/2006/relationships/image"/><Relationship Id="rId42" Target="media/image14.png" Type="http://schemas.openxmlformats.org/officeDocument/2006/relationships/image"/><Relationship Id="rId43" Target="media/image15.png" Type="http://schemas.openxmlformats.org/officeDocument/2006/relationships/image"/><Relationship Id="rId44" Target="media/image16.png" Type="http://schemas.openxmlformats.org/officeDocument/2006/relationships/image"/><Relationship Id="rId45" Target="https://www.bilibili.com/video/BV1KP4y147Qx?p=29" TargetMode="External" Type="http://schemas.openxmlformats.org/officeDocument/2006/relationships/hyperlink"/><Relationship Id="rId46" Target="header1.xml" Type="http://schemas.openxmlformats.org/officeDocument/2006/relationships/header"/><Relationship Id="rId5" Target="numbering.xml" Type="http://schemas.openxmlformats.org/officeDocument/2006/relationships/numbering"/><Relationship Id="rId6" Target="#CNN_0" TargetMode="External" Type="http://schemas.openxmlformats.org/officeDocument/2006/relationships/hyperlink"/><Relationship Id="rId7" Target="#CNN_7" TargetMode="External" Type="http://schemas.openxmlformats.org/officeDocument/2006/relationships/hyperlink"/><Relationship Id="rId8" Target="#_9" TargetMode="External" Type="http://schemas.openxmlformats.org/officeDocument/2006/relationships/hyperlink"/><Relationship Id="rId9" Target="#K_35" TargetMode="External" Type="http://schemas.openxmlformats.org/officeDocument/2006/relationships/hyperlink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2022-05-26T16:18:43Z</dcterms:created>
  <dc:creator>Apache POI</dc:creator>
</cp:coreProperties>
</file>